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154" w:rsidRDefault="00A05154" w:rsidP="00FC0797">
      <w:pPr>
        <w:tabs>
          <w:tab w:val="left" w:pos="284"/>
        </w:tabs>
        <w:jc w:val="center"/>
        <w:rPr>
          <w:rFonts w:ascii="Arial" w:hAnsi="Arial" w:cs="Arial"/>
          <w:b/>
          <w:sz w:val="24"/>
          <w:szCs w:val="24"/>
        </w:rPr>
      </w:pPr>
    </w:p>
    <w:p w:rsidR="00B14DC0" w:rsidRDefault="00B14DC0" w:rsidP="00B14DC0">
      <w:pPr>
        <w:tabs>
          <w:tab w:val="left" w:pos="284"/>
        </w:tabs>
        <w:spacing w:after="0" w:line="240" w:lineRule="auto"/>
        <w:jc w:val="center"/>
        <w:rPr>
          <w:rFonts w:ascii="Arial" w:hAnsi="Arial" w:cs="Arial"/>
          <w:b/>
          <w:sz w:val="20"/>
          <w:szCs w:val="20"/>
        </w:rPr>
      </w:pPr>
    </w:p>
    <w:p w:rsidR="008467C6" w:rsidRPr="00344BA8" w:rsidRDefault="008467C6" w:rsidP="00B14DC0">
      <w:pPr>
        <w:tabs>
          <w:tab w:val="left" w:pos="284"/>
        </w:tabs>
        <w:spacing w:after="0" w:line="240" w:lineRule="auto"/>
        <w:jc w:val="center"/>
        <w:rPr>
          <w:rFonts w:ascii="Arial" w:hAnsi="Arial" w:cs="Arial"/>
          <w:b/>
          <w:sz w:val="20"/>
          <w:szCs w:val="20"/>
        </w:rPr>
      </w:pPr>
      <w:r w:rsidRPr="00344BA8">
        <w:rPr>
          <w:rFonts w:ascii="Arial" w:hAnsi="Arial" w:cs="Arial"/>
          <w:b/>
          <w:sz w:val="20"/>
          <w:szCs w:val="20"/>
        </w:rPr>
        <w:t xml:space="preserve">ANEXO </w:t>
      </w:r>
      <w:r w:rsidR="002B0434" w:rsidRPr="00344BA8">
        <w:rPr>
          <w:rFonts w:ascii="Arial" w:hAnsi="Arial" w:cs="Arial"/>
          <w:b/>
          <w:sz w:val="20"/>
          <w:szCs w:val="20"/>
        </w:rPr>
        <w:t>II</w:t>
      </w:r>
      <w:r w:rsidR="00D82E12" w:rsidRPr="00344BA8">
        <w:rPr>
          <w:rFonts w:ascii="Arial" w:hAnsi="Arial" w:cs="Arial"/>
          <w:b/>
          <w:sz w:val="20"/>
          <w:szCs w:val="20"/>
        </w:rPr>
        <w:t>I</w:t>
      </w:r>
    </w:p>
    <w:p w:rsidR="00087455" w:rsidRPr="00344BA8" w:rsidRDefault="00595B3C" w:rsidP="00B14DC0">
      <w:pPr>
        <w:spacing w:after="0" w:line="240" w:lineRule="auto"/>
        <w:ind w:left="10" w:right="3" w:hanging="10"/>
        <w:jc w:val="center"/>
        <w:rPr>
          <w:rFonts w:ascii="Times New Roman" w:hAnsi="Times New Roman" w:cs="Times New Roman"/>
          <w:b/>
          <w:sz w:val="20"/>
          <w:szCs w:val="20"/>
        </w:rPr>
      </w:pPr>
      <w:r w:rsidRPr="00344BA8">
        <w:rPr>
          <w:rFonts w:ascii="Times New Roman" w:hAnsi="Times New Roman" w:cs="Times New Roman"/>
          <w:b/>
          <w:sz w:val="20"/>
          <w:szCs w:val="20"/>
        </w:rPr>
        <w:t xml:space="preserve">PREGÃO ELETRÔNICO </w:t>
      </w:r>
      <w:r w:rsidR="00B14DC0">
        <w:rPr>
          <w:rFonts w:ascii="Times New Roman" w:hAnsi="Times New Roman" w:cs="Times New Roman"/>
          <w:b/>
          <w:sz w:val="20"/>
          <w:szCs w:val="20"/>
        </w:rPr>
        <w:t>nº 9000</w:t>
      </w:r>
      <w:r w:rsidR="00344BA8" w:rsidRPr="00344BA8">
        <w:rPr>
          <w:rFonts w:ascii="Times New Roman" w:hAnsi="Times New Roman" w:cs="Times New Roman"/>
          <w:b/>
          <w:sz w:val="20"/>
          <w:szCs w:val="20"/>
        </w:rPr>
        <w:t>5</w:t>
      </w:r>
      <w:r w:rsidR="00F80ADA" w:rsidRPr="00344BA8">
        <w:rPr>
          <w:rFonts w:ascii="Times New Roman" w:hAnsi="Times New Roman" w:cs="Times New Roman"/>
          <w:b/>
          <w:sz w:val="20"/>
          <w:szCs w:val="20"/>
        </w:rPr>
        <w:t>/202</w:t>
      </w:r>
      <w:r w:rsidR="004302DF" w:rsidRPr="00344BA8">
        <w:rPr>
          <w:rFonts w:ascii="Times New Roman" w:hAnsi="Times New Roman" w:cs="Times New Roman"/>
          <w:b/>
          <w:sz w:val="20"/>
          <w:szCs w:val="20"/>
        </w:rPr>
        <w:t>4</w:t>
      </w:r>
    </w:p>
    <w:p w:rsidR="00087455" w:rsidRDefault="00F80ADA" w:rsidP="00B14DC0">
      <w:pPr>
        <w:spacing w:after="0" w:line="240" w:lineRule="auto"/>
        <w:ind w:left="10" w:right="3" w:hanging="10"/>
        <w:jc w:val="center"/>
        <w:rPr>
          <w:b/>
          <w:sz w:val="20"/>
          <w:szCs w:val="20"/>
        </w:rPr>
      </w:pPr>
      <w:r w:rsidRPr="00344BA8">
        <w:rPr>
          <w:rFonts w:ascii="Times New Roman" w:hAnsi="Times New Roman" w:cs="Times New Roman"/>
          <w:b/>
          <w:sz w:val="20"/>
          <w:szCs w:val="20"/>
        </w:rPr>
        <w:t xml:space="preserve">PROCESSO SEI </w:t>
      </w:r>
      <w:r w:rsidR="00344BA8" w:rsidRPr="00344BA8">
        <w:rPr>
          <w:rFonts w:ascii="Times New Roman" w:hAnsi="Times New Roman" w:cs="Times New Roman"/>
          <w:b/>
          <w:bCs/>
          <w:color w:val="212529"/>
          <w:sz w:val="20"/>
          <w:szCs w:val="20"/>
          <w:shd w:val="clear" w:color="auto" w:fill="FFFFFF"/>
        </w:rPr>
        <w:t>10145.001189/2024-42</w:t>
      </w:r>
    </w:p>
    <w:p w:rsidR="00344BA8" w:rsidRPr="00344BA8" w:rsidRDefault="00344BA8" w:rsidP="00344BA8">
      <w:pPr>
        <w:spacing w:after="256"/>
        <w:ind w:left="10" w:right="3" w:hanging="10"/>
        <w:jc w:val="center"/>
        <w:rPr>
          <w:b/>
          <w:sz w:val="20"/>
          <w:szCs w:val="20"/>
        </w:rPr>
      </w:pPr>
    </w:p>
    <w:p w:rsidR="00087455" w:rsidRDefault="00087455" w:rsidP="00087455">
      <w:pPr>
        <w:pStyle w:val="Ttulo1"/>
        <w:ind w:right="2"/>
        <w:rPr>
          <w:b/>
          <w:sz w:val="20"/>
        </w:rPr>
      </w:pPr>
      <w:r w:rsidRPr="00344BA8">
        <w:rPr>
          <w:b/>
          <w:sz w:val="20"/>
        </w:rPr>
        <w:t xml:space="preserve">DECLARAÇÃO DE INEXISTÊNCIA DE NEPOTISMO </w:t>
      </w:r>
    </w:p>
    <w:p w:rsidR="00087455" w:rsidRPr="00185292" w:rsidRDefault="00087455" w:rsidP="00087455"/>
    <w:p w:rsidR="00087455" w:rsidRPr="00344BA8" w:rsidRDefault="00087455" w:rsidP="00344BA8">
      <w:pPr>
        <w:spacing w:after="283" w:line="238" w:lineRule="auto"/>
        <w:ind w:left="-5" w:hanging="10"/>
        <w:jc w:val="both"/>
        <w:rPr>
          <w:rFonts w:ascii="Arial" w:hAnsi="Arial" w:cs="Arial"/>
          <w:sz w:val="18"/>
          <w:szCs w:val="18"/>
        </w:rPr>
      </w:pPr>
      <w:r w:rsidRPr="00344BA8">
        <w:rPr>
          <w:rFonts w:ascii="Arial" w:hAnsi="Arial" w:cs="Arial"/>
          <w:sz w:val="18"/>
          <w:szCs w:val="18"/>
        </w:rPr>
        <w:t xml:space="preserve">Declaro para os devidos fins que referente a esta </w:t>
      </w:r>
      <w:r w:rsidR="00344BA8" w:rsidRPr="00344BA8">
        <w:rPr>
          <w:rFonts w:ascii="Arial" w:hAnsi="Arial" w:cs="Arial"/>
          <w:sz w:val="18"/>
          <w:szCs w:val="18"/>
        </w:rPr>
        <w:t>Pregão Eletrônico</w:t>
      </w:r>
      <w:r w:rsidR="00325FDF" w:rsidRPr="00344BA8">
        <w:rPr>
          <w:rFonts w:ascii="Arial" w:hAnsi="Arial" w:cs="Arial"/>
          <w:sz w:val="18"/>
          <w:szCs w:val="18"/>
        </w:rPr>
        <w:t xml:space="preserve"> </w:t>
      </w:r>
      <w:r w:rsidR="00B14DC0">
        <w:rPr>
          <w:rFonts w:ascii="Arial" w:hAnsi="Arial" w:cs="Arial"/>
          <w:color w:val="000000"/>
          <w:sz w:val="18"/>
          <w:szCs w:val="18"/>
        </w:rPr>
        <w:t>nº 9000</w:t>
      </w:r>
      <w:r w:rsidR="00344BA8" w:rsidRPr="00344BA8">
        <w:rPr>
          <w:rFonts w:ascii="Arial" w:hAnsi="Arial" w:cs="Arial"/>
          <w:color w:val="000000"/>
          <w:sz w:val="18"/>
          <w:szCs w:val="18"/>
        </w:rPr>
        <w:t>5</w:t>
      </w:r>
      <w:r w:rsidR="004302DF" w:rsidRPr="00344BA8">
        <w:rPr>
          <w:rFonts w:ascii="Arial" w:hAnsi="Arial" w:cs="Arial"/>
          <w:color w:val="000000"/>
          <w:sz w:val="18"/>
          <w:szCs w:val="18"/>
        </w:rPr>
        <w:t>/2024</w:t>
      </w:r>
      <w:r w:rsidR="00404BDA" w:rsidRPr="00344BA8">
        <w:rPr>
          <w:rFonts w:ascii="Arial" w:hAnsi="Arial" w:cs="Arial"/>
          <w:color w:val="000000"/>
          <w:sz w:val="18"/>
          <w:szCs w:val="18"/>
        </w:rPr>
        <w:t>,</w:t>
      </w:r>
      <w:r w:rsidR="00325FDF" w:rsidRPr="00344BA8">
        <w:rPr>
          <w:rFonts w:ascii="Arial" w:hAnsi="Arial" w:cs="Arial"/>
          <w:color w:val="000000"/>
          <w:sz w:val="18"/>
          <w:szCs w:val="18"/>
        </w:rPr>
        <w:t xml:space="preserve"> </w:t>
      </w:r>
      <w:r w:rsidRPr="00344BA8">
        <w:rPr>
          <w:rFonts w:ascii="Arial" w:hAnsi="Arial" w:cs="Arial"/>
          <w:sz w:val="18"/>
          <w:szCs w:val="18"/>
        </w:rPr>
        <w:t>Processo SEI</w:t>
      </w:r>
      <w:r w:rsidR="00325FDF" w:rsidRPr="00344BA8">
        <w:rPr>
          <w:rFonts w:ascii="Arial" w:hAnsi="Arial" w:cs="Arial"/>
          <w:sz w:val="18"/>
          <w:szCs w:val="18"/>
        </w:rPr>
        <w:t xml:space="preserve"> </w:t>
      </w:r>
      <w:r w:rsidRPr="00344BA8">
        <w:rPr>
          <w:rFonts w:ascii="Arial" w:hAnsi="Arial" w:cs="Arial"/>
          <w:sz w:val="18"/>
          <w:szCs w:val="18"/>
        </w:rPr>
        <w:t xml:space="preserve">identificado acima, não há no rol de impedimentos legais, em relação a grau de parentesco e vínculo pessoal que viola o núcleo dos princípios administrativos, por representar uma relação demasiadamente estreita, o qual é incompatível com a moralidade, impessoalidade e isonomia, ato ilegal que possa impedir a participação de nossa empresa nesta licitação pública. Estou ciente que esta Declaração observa o Enunciado de Súmula Vinculante nº 13 do STF, referente ao nepotismo e observa o Acórdão TCU, Processo TC nº 027.865/2014-2, Acórdão nº 1.253/2016, da 1ª Câmara: </w:t>
      </w:r>
    </w:p>
    <w:p w:rsidR="00087455" w:rsidRPr="00344BA8" w:rsidRDefault="00087455" w:rsidP="00344BA8">
      <w:pPr>
        <w:spacing w:after="278" w:line="238" w:lineRule="auto"/>
        <w:ind w:right="2"/>
        <w:jc w:val="both"/>
        <w:rPr>
          <w:rFonts w:ascii="Arial" w:hAnsi="Arial" w:cs="Arial"/>
          <w:sz w:val="18"/>
          <w:szCs w:val="18"/>
        </w:rPr>
      </w:pPr>
      <w:r w:rsidRPr="00344BA8">
        <w:rPr>
          <w:rFonts w:ascii="Arial" w:hAnsi="Arial" w:cs="Arial"/>
          <w:sz w:val="18"/>
          <w:szCs w:val="18"/>
        </w:rPr>
        <w:t xml:space="preserve"> "[...] a contratação para fornecimento de bens ou serviços com empresas cujos sócios ou proprietários detenham relação de parentesco com dirigentes da entidade ou outro funcionário capaz de interferir no resultado do processo, seja mediante regular processo licitatório ou dispensa/inexigibilidade deste, constitui grave desrespeito aos princípios da moralidade e impessoalidade, devendo os mesmos serem observados quando da realização desses procedimentos."  </w:t>
      </w:r>
    </w:p>
    <w:p w:rsidR="00344BA8" w:rsidRPr="00344BA8" w:rsidRDefault="00087455" w:rsidP="00344BA8">
      <w:pPr>
        <w:spacing w:after="283" w:line="238" w:lineRule="auto"/>
        <w:ind w:left="-5" w:hanging="10"/>
        <w:jc w:val="both"/>
        <w:rPr>
          <w:rFonts w:ascii="Arial" w:hAnsi="Arial" w:cs="Arial"/>
          <w:sz w:val="18"/>
          <w:szCs w:val="18"/>
        </w:rPr>
      </w:pPr>
      <w:r w:rsidRPr="00344BA8">
        <w:rPr>
          <w:rFonts w:ascii="Arial" w:hAnsi="Arial" w:cs="Arial"/>
          <w:sz w:val="18"/>
          <w:szCs w:val="18"/>
        </w:rPr>
        <w:t xml:space="preserve">Assim, declaro para os devidos fins que estou ciente do enunciado desta Declaração e que não há nenhum impedimento legal para participação nesta Licitação </w:t>
      </w:r>
      <w:r w:rsidR="00E13917" w:rsidRPr="00344BA8">
        <w:rPr>
          <w:rFonts w:ascii="Arial" w:hAnsi="Arial" w:cs="Arial"/>
          <w:sz w:val="18"/>
          <w:szCs w:val="18"/>
        </w:rPr>
        <w:t>referente ao P</w:t>
      </w:r>
      <w:r w:rsidR="00404BDA" w:rsidRPr="00344BA8">
        <w:rPr>
          <w:rFonts w:ascii="Arial" w:hAnsi="Arial" w:cs="Arial"/>
          <w:sz w:val="18"/>
          <w:szCs w:val="18"/>
        </w:rPr>
        <w:t xml:space="preserve">regão </w:t>
      </w:r>
      <w:r w:rsidR="00344BA8" w:rsidRPr="00344BA8">
        <w:rPr>
          <w:rFonts w:ascii="Arial" w:hAnsi="Arial" w:cs="Arial"/>
          <w:sz w:val="18"/>
          <w:szCs w:val="18"/>
        </w:rPr>
        <w:t>na modalidade eletrônico</w:t>
      </w:r>
      <w:r w:rsidR="00E13917" w:rsidRPr="00344BA8">
        <w:rPr>
          <w:rFonts w:ascii="Arial" w:hAnsi="Arial" w:cs="Arial"/>
          <w:sz w:val="18"/>
          <w:szCs w:val="18"/>
        </w:rPr>
        <w:t xml:space="preserve">, nº </w:t>
      </w:r>
      <w:r w:rsidR="00344BA8" w:rsidRPr="00344BA8">
        <w:rPr>
          <w:rFonts w:ascii="Arial" w:hAnsi="Arial" w:cs="Arial"/>
          <w:sz w:val="18"/>
          <w:szCs w:val="18"/>
        </w:rPr>
        <w:t>15</w:t>
      </w:r>
      <w:r w:rsidR="004302DF" w:rsidRPr="00344BA8">
        <w:rPr>
          <w:rFonts w:ascii="Arial" w:hAnsi="Arial" w:cs="Arial"/>
          <w:sz w:val="18"/>
          <w:szCs w:val="18"/>
        </w:rPr>
        <w:t>/2024</w:t>
      </w:r>
      <w:r w:rsidRPr="00344BA8">
        <w:rPr>
          <w:rFonts w:ascii="Arial" w:hAnsi="Arial" w:cs="Arial"/>
          <w:sz w:val="18"/>
          <w:szCs w:val="18"/>
        </w:rPr>
        <w:t xml:space="preserve">. </w:t>
      </w:r>
    </w:p>
    <w:p w:rsidR="00344BA8" w:rsidRPr="00344BA8" w:rsidRDefault="00344BA8" w:rsidP="00344BA8">
      <w:pPr>
        <w:ind w:right="139"/>
        <w:jc w:val="both"/>
        <w:rPr>
          <w:rFonts w:ascii="Arial" w:hAnsi="Arial" w:cs="Arial"/>
          <w:sz w:val="18"/>
          <w:szCs w:val="18"/>
        </w:rPr>
      </w:pPr>
      <w:r w:rsidRPr="00344BA8">
        <w:rPr>
          <w:rFonts w:ascii="Arial" w:hAnsi="Arial" w:cs="Arial"/>
          <w:sz w:val="18"/>
          <w:szCs w:val="18"/>
        </w:rPr>
        <w:t>Em cumprimento ao disposto no</w:t>
      </w:r>
      <w:r w:rsidR="00B14DC0">
        <w:rPr>
          <w:rFonts w:ascii="Arial" w:hAnsi="Arial" w:cs="Arial"/>
          <w:sz w:val="18"/>
          <w:szCs w:val="18"/>
        </w:rPr>
        <w:t xml:space="preserve"> </w:t>
      </w:r>
      <w:r w:rsidRPr="00344BA8">
        <w:rPr>
          <w:rFonts w:ascii="Arial" w:hAnsi="Arial" w:cs="Arial"/>
          <w:sz w:val="18"/>
          <w:szCs w:val="18"/>
        </w:rPr>
        <w:t xml:space="preserve">art. 7º do Decreto nº 7.203, de 4 de junho de 2010, e no inciso IV do artigo 5º da Portaria ME n° 1.144, de 03 de fevereiro de 2021, DECLARO expressamente, sob as penas da lei, que não possuo relação familiar ou de parentesco, por consanguinidade ou afinidade, até o terceiro grau, com agente público da contratante que importe a prática de nepotismo.   </w:t>
      </w:r>
    </w:p>
    <w:p w:rsidR="00344BA8" w:rsidRPr="00344BA8" w:rsidRDefault="00344BA8" w:rsidP="00344BA8">
      <w:pPr>
        <w:jc w:val="both"/>
        <w:rPr>
          <w:rFonts w:ascii="Arial" w:hAnsi="Arial" w:cs="Arial"/>
          <w:sz w:val="18"/>
          <w:szCs w:val="18"/>
        </w:rPr>
      </w:pPr>
      <w:r w:rsidRPr="00344BA8">
        <w:rPr>
          <w:rFonts w:ascii="Arial" w:hAnsi="Arial" w:cs="Arial"/>
          <w:sz w:val="18"/>
          <w:szCs w:val="18"/>
        </w:rPr>
        <w:t xml:space="preserve">Entende-se por agente público a autoridade contratante que exerça função de confiança na Superintendência Regional de Administração do Ministério da Gestão e Inovação em Serviços </w:t>
      </w:r>
      <w:bookmarkStart w:id="0" w:name="_GoBack"/>
      <w:bookmarkEnd w:id="0"/>
      <w:r w:rsidRPr="00344BA8">
        <w:rPr>
          <w:rFonts w:ascii="Arial" w:hAnsi="Arial" w:cs="Arial"/>
          <w:sz w:val="18"/>
          <w:szCs w:val="18"/>
        </w:rPr>
        <w:t xml:space="preserve">Públicos no Estado do Rio Grande do Sul.   </w:t>
      </w:r>
    </w:p>
    <w:p w:rsidR="00344BA8" w:rsidRPr="00344BA8" w:rsidRDefault="00344BA8" w:rsidP="00344BA8">
      <w:pPr>
        <w:spacing w:after="0"/>
        <w:ind w:left="91"/>
        <w:jc w:val="both"/>
        <w:rPr>
          <w:rFonts w:ascii="Arial" w:hAnsi="Arial" w:cs="Arial"/>
          <w:sz w:val="18"/>
          <w:szCs w:val="18"/>
        </w:rPr>
      </w:pPr>
      <w:r w:rsidRPr="00344BA8">
        <w:rPr>
          <w:rFonts w:ascii="Arial" w:hAnsi="Arial" w:cs="Arial"/>
          <w:noProof/>
          <w:sz w:val="18"/>
          <w:szCs w:val="18"/>
          <w:lang w:eastAsia="pt-BR"/>
        </w:rPr>
        <w:drawing>
          <wp:inline distT="0" distB="0" distL="0" distR="0" wp14:anchorId="7A0170A8" wp14:editId="244BC7A8">
            <wp:extent cx="4363212" cy="1687068"/>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6"/>
                    <a:stretch>
                      <a:fillRect/>
                    </a:stretch>
                  </pic:blipFill>
                  <pic:spPr>
                    <a:xfrm>
                      <a:off x="0" y="0"/>
                      <a:ext cx="4363212" cy="1687068"/>
                    </a:xfrm>
                    <a:prstGeom prst="rect">
                      <a:avLst/>
                    </a:prstGeom>
                  </pic:spPr>
                </pic:pic>
              </a:graphicData>
            </a:graphic>
          </wp:inline>
        </w:drawing>
      </w:r>
      <w:r w:rsidRPr="00344BA8">
        <w:rPr>
          <w:rFonts w:ascii="Arial" w:hAnsi="Arial" w:cs="Arial"/>
          <w:sz w:val="18"/>
          <w:szCs w:val="18"/>
        </w:rPr>
        <w:t xml:space="preserve">  </w:t>
      </w:r>
    </w:p>
    <w:p w:rsidR="00344BA8" w:rsidRDefault="00344BA8" w:rsidP="00B14DC0">
      <w:pPr>
        <w:spacing w:after="3"/>
        <w:ind w:left="566"/>
        <w:jc w:val="both"/>
        <w:rPr>
          <w:rFonts w:ascii="Arial" w:hAnsi="Arial" w:cs="Arial"/>
          <w:sz w:val="18"/>
          <w:szCs w:val="18"/>
        </w:rPr>
      </w:pPr>
      <w:r w:rsidRPr="00344BA8">
        <w:rPr>
          <w:rFonts w:ascii="Arial" w:hAnsi="Arial" w:cs="Arial"/>
          <w:sz w:val="18"/>
          <w:szCs w:val="18"/>
        </w:rPr>
        <w:t xml:space="preserve">  </w:t>
      </w:r>
    </w:p>
    <w:p w:rsidR="00344BA8" w:rsidRDefault="00344BA8" w:rsidP="00344BA8">
      <w:pPr>
        <w:spacing w:after="80"/>
        <w:ind w:left="557"/>
        <w:jc w:val="both"/>
        <w:rPr>
          <w:rFonts w:ascii="Arial" w:hAnsi="Arial" w:cs="Arial"/>
          <w:sz w:val="18"/>
          <w:szCs w:val="18"/>
        </w:rPr>
      </w:pPr>
    </w:p>
    <w:p w:rsidR="00344BA8" w:rsidRPr="00344BA8" w:rsidRDefault="00344BA8" w:rsidP="00B14DC0">
      <w:pPr>
        <w:spacing w:after="80"/>
        <w:jc w:val="both"/>
        <w:rPr>
          <w:rFonts w:ascii="Arial" w:hAnsi="Arial" w:cs="Arial"/>
          <w:sz w:val="18"/>
          <w:szCs w:val="18"/>
        </w:rPr>
      </w:pPr>
      <w:r w:rsidRPr="00344BA8">
        <w:rPr>
          <w:rFonts w:ascii="Arial" w:hAnsi="Arial" w:cs="Arial"/>
          <w:sz w:val="18"/>
          <w:szCs w:val="18"/>
        </w:rPr>
        <w:t xml:space="preserve">Na hipótese de possuir relação familiar ou de parentesco, por consanguinidade ou afinidade, até o terceiro grau, com agente público da contratante, informe o nome do agente público:   </w:t>
      </w:r>
    </w:p>
    <w:p w:rsidR="00344BA8" w:rsidRPr="00344BA8" w:rsidRDefault="00344BA8" w:rsidP="00B14DC0">
      <w:pPr>
        <w:tabs>
          <w:tab w:val="center" w:pos="4041"/>
          <w:tab w:val="center" w:pos="7790"/>
          <w:tab w:val="center" w:pos="8498"/>
        </w:tabs>
        <w:jc w:val="both"/>
        <w:rPr>
          <w:rFonts w:ascii="Arial" w:hAnsi="Arial" w:cs="Arial"/>
          <w:sz w:val="18"/>
          <w:szCs w:val="18"/>
        </w:rPr>
      </w:pPr>
      <w:r w:rsidRPr="00344BA8">
        <w:rPr>
          <w:rFonts w:ascii="Arial" w:hAnsi="Arial" w:cs="Arial"/>
          <w:sz w:val="18"/>
          <w:szCs w:val="18"/>
        </w:rPr>
        <w:t xml:space="preserve">Nome completo do agente público:  </w:t>
      </w:r>
      <w:r w:rsidRPr="00344BA8">
        <w:rPr>
          <w:rFonts w:ascii="Arial" w:eastAsia="Calibri" w:hAnsi="Arial" w:cs="Arial"/>
          <w:noProof/>
          <w:sz w:val="18"/>
          <w:szCs w:val="18"/>
          <w:lang w:eastAsia="pt-BR"/>
        </w:rPr>
        <mc:AlternateContent>
          <mc:Choice Requires="wpg">
            <w:drawing>
              <wp:inline distT="0" distB="0" distL="0" distR="0" wp14:anchorId="0A373DCB" wp14:editId="044A4C59">
                <wp:extent cx="2322576" cy="9144"/>
                <wp:effectExtent l="0" t="0" r="0" b="0"/>
                <wp:docPr id="778" name="Group 778"/>
                <wp:cNvGraphicFramePr/>
                <a:graphic xmlns:a="http://schemas.openxmlformats.org/drawingml/2006/main">
                  <a:graphicData uri="http://schemas.microsoft.com/office/word/2010/wordprocessingGroup">
                    <wpg:wgp>
                      <wpg:cNvGrpSpPr/>
                      <wpg:grpSpPr>
                        <a:xfrm>
                          <a:off x="0" y="0"/>
                          <a:ext cx="2322576" cy="9144"/>
                          <a:chOff x="0" y="0"/>
                          <a:chExt cx="2322576" cy="9144"/>
                        </a:xfrm>
                      </wpg:grpSpPr>
                      <wps:wsp>
                        <wps:cNvPr id="1052" name="Shape 1052"/>
                        <wps:cNvSpPr/>
                        <wps:spPr>
                          <a:xfrm>
                            <a:off x="0" y="0"/>
                            <a:ext cx="2322576" cy="9144"/>
                          </a:xfrm>
                          <a:custGeom>
                            <a:avLst/>
                            <a:gdLst/>
                            <a:ahLst/>
                            <a:cxnLst/>
                            <a:rect l="0" t="0" r="0" b="0"/>
                            <a:pathLst>
                              <a:path w="2322576" h="9144">
                                <a:moveTo>
                                  <a:pt x="0" y="0"/>
                                </a:moveTo>
                                <a:lnTo>
                                  <a:pt x="2322576" y="0"/>
                                </a:lnTo>
                                <a:lnTo>
                                  <a:pt x="23225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A6D24C6" id="Group 778" o:spid="_x0000_s1026" style="width:182.9pt;height:.7pt;mso-position-horizontal-relative:char;mso-position-vertical-relative:line" coordsize="2322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">
                <v:shape id="Shape 1052" o:spid="_x0000_s1027" style="position:absolute;width:23225;height:91;visibility:visible;mso-wrap-style:square;v-text-anchor:top" coordsize="23225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" path="m,l2322576,r,9144l,9144,,e" fillcolor="black" stroked="f" strokeweight="0">
                  <v:stroke miterlimit="83231f" joinstyle="miter"/>
                  <v:path arrowok="t" textboxrect="0,0,2322576,9144"/>
                </v:shape>
                <w10:anchorlock/>
              </v:group>
            </w:pict>
          </mc:Fallback>
        </mc:AlternateContent>
      </w:r>
      <w:r w:rsidRPr="00344BA8">
        <w:rPr>
          <w:rFonts w:ascii="Arial" w:hAnsi="Arial" w:cs="Arial"/>
          <w:sz w:val="18"/>
          <w:szCs w:val="18"/>
        </w:rPr>
        <w:t xml:space="preserve">   </w:t>
      </w:r>
      <w:r w:rsidRPr="00344BA8">
        <w:rPr>
          <w:rFonts w:ascii="Arial" w:hAnsi="Arial" w:cs="Arial"/>
          <w:sz w:val="18"/>
          <w:szCs w:val="18"/>
        </w:rPr>
        <w:tab/>
        <w:t xml:space="preserve">   </w:t>
      </w:r>
      <w:r w:rsidRPr="00344BA8">
        <w:rPr>
          <w:rFonts w:ascii="Arial" w:hAnsi="Arial" w:cs="Arial"/>
          <w:sz w:val="18"/>
          <w:szCs w:val="18"/>
        </w:rPr>
        <w:tab/>
        <w:t xml:space="preserve">                                                </w:t>
      </w:r>
    </w:p>
    <w:p w:rsidR="00344BA8" w:rsidRPr="00344BA8" w:rsidRDefault="00344BA8" w:rsidP="00B14DC0">
      <w:pPr>
        <w:tabs>
          <w:tab w:val="center" w:pos="1512"/>
          <w:tab w:val="left" w:pos="3300"/>
          <w:tab w:val="center" w:pos="5357"/>
        </w:tabs>
        <w:jc w:val="both"/>
        <w:rPr>
          <w:rFonts w:ascii="Arial" w:hAnsi="Arial" w:cs="Arial"/>
          <w:sz w:val="18"/>
          <w:szCs w:val="18"/>
        </w:rPr>
      </w:pPr>
      <w:r w:rsidRPr="00344BA8">
        <w:rPr>
          <w:rFonts w:ascii="Arial" w:hAnsi="Arial" w:cs="Arial"/>
          <w:sz w:val="18"/>
          <w:szCs w:val="18"/>
        </w:rPr>
        <w:t xml:space="preserve">CPF do agente público: </w:t>
      </w:r>
      <w:r w:rsidRPr="00344BA8">
        <w:rPr>
          <w:rFonts w:ascii="Arial" w:hAnsi="Arial" w:cs="Arial"/>
          <w:sz w:val="18"/>
          <w:szCs w:val="18"/>
          <w:u w:val="single" w:color="000000"/>
        </w:rPr>
        <w:t xml:space="preserve">    </w:t>
      </w:r>
      <w:r w:rsidRPr="00344BA8">
        <w:rPr>
          <w:rFonts w:ascii="Arial" w:hAnsi="Arial" w:cs="Arial"/>
          <w:sz w:val="18"/>
          <w:szCs w:val="18"/>
          <w:u w:val="single" w:color="000000"/>
        </w:rPr>
        <w:tab/>
      </w:r>
      <w:r>
        <w:rPr>
          <w:rFonts w:ascii="Arial" w:hAnsi="Arial" w:cs="Arial"/>
          <w:sz w:val="18"/>
          <w:szCs w:val="18"/>
          <w:u w:val="single" w:color="000000"/>
        </w:rPr>
        <w:tab/>
      </w:r>
      <w:r w:rsidRPr="00344BA8">
        <w:rPr>
          <w:rFonts w:ascii="Arial" w:hAnsi="Arial" w:cs="Arial"/>
          <w:sz w:val="18"/>
          <w:szCs w:val="18"/>
        </w:rPr>
        <w:t xml:space="preserve">   </w:t>
      </w:r>
    </w:p>
    <w:p w:rsidR="00087455" w:rsidRPr="00344BA8" w:rsidRDefault="00344BA8" w:rsidP="00B14DC0">
      <w:pPr>
        <w:spacing w:after="0"/>
        <w:jc w:val="both"/>
        <w:rPr>
          <w:rFonts w:ascii="Arial" w:hAnsi="Arial" w:cs="Arial"/>
          <w:sz w:val="18"/>
          <w:szCs w:val="18"/>
        </w:rPr>
      </w:pPr>
      <w:r w:rsidRPr="00344BA8">
        <w:rPr>
          <w:rFonts w:ascii="Arial" w:hAnsi="Arial" w:cs="Arial"/>
          <w:sz w:val="18"/>
          <w:szCs w:val="18"/>
        </w:rPr>
        <w:t xml:space="preserve">   </w:t>
      </w:r>
      <w:r w:rsidR="00087455" w:rsidRPr="00344BA8">
        <w:rPr>
          <w:rFonts w:ascii="Arial" w:hAnsi="Arial" w:cs="Arial"/>
          <w:sz w:val="18"/>
          <w:szCs w:val="18"/>
        </w:rPr>
        <w:t xml:space="preserve"> </w:t>
      </w:r>
    </w:p>
    <w:p w:rsidR="00087455" w:rsidRPr="00344BA8" w:rsidRDefault="00087455" w:rsidP="00344BA8">
      <w:pPr>
        <w:spacing w:after="255"/>
        <w:ind w:left="10" w:right="4" w:hanging="10"/>
        <w:jc w:val="both"/>
        <w:rPr>
          <w:rFonts w:ascii="Arial" w:hAnsi="Arial" w:cs="Arial"/>
          <w:sz w:val="18"/>
          <w:szCs w:val="18"/>
        </w:rPr>
      </w:pPr>
      <w:r w:rsidRPr="00344BA8">
        <w:rPr>
          <w:rFonts w:ascii="Arial" w:hAnsi="Arial" w:cs="Arial"/>
          <w:sz w:val="18"/>
          <w:szCs w:val="18"/>
        </w:rPr>
        <w:t xml:space="preserve">Porto Alegre, _____ de </w:t>
      </w:r>
      <w:r w:rsidR="00B14DC0">
        <w:rPr>
          <w:rFonts w:ascii="Arial" w:hAnsi="Arial" w:cs="Arial"/>
          <w:sz w:val="18"/>
          <w:szCs w:val="18"/>
        </w:rPr>
        <w:t>novem</w:t>
      </w:r>
      <w:r w:rsidR="00344BA8" w:rsidRPr="00344BA8">
        <w:rPr>
          <w:rFonts w:ascii="Arial" w:hAnsi="Arial" w:cs="Arial"/>
          <w:sz w:val="18"/>
          <w:szCs w:val="18"/>
        </w:rPr>
        <w:t>bro</w:t>
      </w:r>
      <w:r w:rsidR="00D82E12" w:rsidRPr="00344BA8">
        <w:rPr>
          <w:rFonts w:ascii="Arial" w:hAnsi="Arial" w:cs="Arial"/>
          <w:sz w:val="18"/>
          <w:szCs w:val="18"/>
        </w:rPr>
        <w:t xml:space="preserve"> </w:t>
      </w:r>
      <w:r w:rsidRPr="00344BA8">
        <w:rPr>
          <w:rFonts w:ascii="Arial" w:hAnsi="Arial" w:cs="Arial"/>
          <w:sz w:val="18"/>
          <w:szCs w:val="18"/>
        </w:rPr>
        <w:t>de 202</w:t>
      </w:r>
      <w:r w:rsidR="004302DF" w:rsidRPr="00344BA8">
        <w:rPr>
          <w:rFonts w:ascii="Arial" w:hAnsi="Arial" w:cs="Arial"/>
          <w:sz w:val="18"/>
          <w:szCs w:val="18"/>
        </w:rPr>
        <w:t>4</w:t>
      </w:r>
      <w:r w:rsidRPr="00344BA8">
        <w:rPr>
          <w:rFonts w:ascii="Arial" w:hAnsi="Arial" w:cs="Arial"/>
          <w:sz w:val="18"/>
          <w:szCs w:val="18"/>
        </w:rPr>
        <w:t xml:space="preserve">. </w:t>
      </w:r>
    </w:p>
    <w:p w:rsidR="00087455" w:rsidRPr="00344BA8" w:rsidRDefault="00087455" w:rsidP="00B14DC0">
      <w:pPr>
        <w:spacing w:after="0" w:line="240" w:lineRule="auto"/>
        <w:ind w:left="53"/>
        <w:jc w:val="center"/>
        <w:rPr>
          <w:rFonts w:ascii="Arial" w:hAnsi="Arial" w:cs="Arial"/>
          <w:sz w:val="18"/>
          <w:szCs w:val="18"/>
        </w:rPr>
      </w:pPr>
      <w:r w:rsidRPr="00344BA8">
        <w:rPr>
          <w:rFonts w:ascii="Arial" w:hAnsi="Arial" w:cs="Arial"/>
          <w:sz w:val="18"/>
          <w:szCs w:val="18"/>
        </w:rPr>
        <w:t>_______________________________________</w:t>
      </w:r>
    </w:p>
    <w:p w:rsidR="00087455" w:rsidRPr="00344BA8" w:rsidRDefault="00087455" w:rsidP="00B14DC0">
      <w:pPr>
        <w:spacing w:after="0" w:line="240" w:lineRule="auto"/>
        <w:ind w:left="10" w:right="9" w:hanging="10"/>
        <w:jc w:val="center"/>
        <w:rPr>
          <w:rFonts w:ascii="Arial" w:hAnsi="Arial" w:cs="Arial"/>
          <w:sz w:val="18"/>
          <w:szCs w:val="18"/>
        </w:rPr>
      </w:pPr>
      <w:r w:rsidRPr="00344BA8">
        <w:rPr>
          <w:rFonts w:ascii="Arial" w:hAnsi="Arial" w:cs="Arial"/>
          <w:sz w:val="18"/>
          <w:szCs w:val="18"/>
        </w:rPr>
        <w:t>Assinatura do representante legal da empresa</w:t>
      </w:r>
    </w:p>
    <w:p w:rsidR="00656FE2" w:rsidRPr="00FC0797" w:rsidRDefault="00087455" w:rsidP="00E13917">
      <w:pPr>
        <w:rPr>
          <w:rFonts w:ascii="Arial" w:hAnsi="Arial" w:cs="Arial"/>
          <w:sz w:val="24"/>
          <w:szCs w:val="24"/>
        </w:rPr>
      </w:pPr>
      <w:r>
        <w:rPr>
          <w:rFonts w:ascii="Times New Roman" w:hAnsi="Times New Roman" w:cs="Times New Roman"/>
          <w:sz w:val="24"/>
        </w:rPr>
        <w:t xml:space="preserve"> </w:t>
      </w:r>
    </w:p>
    <w:sectPr w:rsidR="00656FE2" w:rsidRPr="00FC0797" w:rsidSect="00B14DC0">
      <w:headerReference w:type="default" r:id="rId7"/>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AFE" w:rsidRDefault="00130AFE" w:rsidP="00130AFE">
      <w:pPr>
        <w:spacing w:after="0" w:line="240" w:lineRule="auto"/>
      </w:pPr>
      <w:r>
        <w:separator/>
      </w:r>
    </w:p>
  </w:endnote>
  <w:endnote w:type="continuationSeparator" w:id="0">
    <w:p w:rsidR="00130AFE" w:rsidRDefault="00130AFE" w:rsidP="00130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AFE" w:rsidRDefault="00130AFE" w:rsidP="00130AFE">
      <w:pPr>
        <w:spacing w:after="0" w:line="240" w:lineRule="auto"/>
      </w:pPr>
      <w:r>
        <w:separator/>
      </w:r>
    </w:p>
  </w:footnote>
  <w:footnote w:type="continuationSeparator" w:id="0">
    <w:p w:rsidR="00130AFE" w:rsidRDefault="00130AFE" w:rsidP="00130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154" w:rsidRDefault="00A05154" w:rsidP="00A05154">
    <w:pPr>
      <w:widowControl w:val="0"/>
      <w:autoSpaceDE w:val="0"/>
      <w:autoSpaceDN w:val="0"/>
      <w:spacing w:before="93" w:after="0" w:line="256" w:lineRule="auto"/>
      <w:ind w:left="66" w:right="5828"/>
      <w:rPr>
        <w:sz w:val="16"/>
      </w:rPr>
    </w:pPr>
    <w:r>
      <w:rPr>
        <w:noProof/>
        <w:lang w:eastAsia="pt-BR"/>
      </w:rPr>
      <mc:AlternateContent>
        <mc:Choice Requires="wps">
          <w:drawing>
            <wp:anchor distT="0" distB="0" distL="114300" distR="114300" simplePos="0" relativeHeight="251659264" behindDoc="0" locked="0" layoutInCell="1" allowOverlap="1" wp14:anchorId="1E6FBE98" wp14:editId="3FEF833E">
              <wp:simplePos x="0" y="0"/>
              <wp:positionH relativeFrom="margin">
                <wp:align>center</wp:align>
              </wp:positionH>
              <wp:positionV relativeFrom="topMargin">
                <wp:posOffset>352425</wp:posOffset>
              </wp:positionV>
              <wp:extent cx="6429375" cy="1266825"/>
              <wp:effectExtent l="0" t="0" r="28575" b="2857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126682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Style w:val="TableNormal"/>
                            <w:tblW w:w="0" w:type="auto"/>
                            <w:tblInd w:w="5" w:type="dxa"/>
                            <w:tblBorders>
                              <w:top w:val="single" w:sz="4" w:space="0" w:color="000001"/>
                              <w:left w:val="single" w:sz="4" w:space="0" w:color="000001"/>
                              <w:bottom w:val="single" w:sz="4" w:space="0" w:color="000001"/>
                              <w:right w:val="single" w:sz="4" w:space="0" w:color="000001"/>
                            </w:tblBorders>
                            <w:tblLayout w:type="fixed"/>
                            <w:tblLook w:val="01E0" w:firstRow="1" w:lastRow="1" w:firstColumn="1" w:lastColumn="1" w:noHBand="0" w:noVBand="0"/>
                          </w:tblPr>
                          <w:tblGrid>
                            <w:gridCol w:w="1997"/>
                            <w:gridCol w:w="274"/>
                            <w:gridCol w:w="8007"/>
                          </w:tblGrid>
                          <w:tr w:rsidR="00A05154" w:rsidTr="00D42577">
                            <w:trPr>
                              <w:trHeight w:val="1975"/>
                            </w:trPr>
                            <w:tc>
                              <w:tcPr>
                                <w:tcW w:w="1997" w:type="dxa"/>
                              </w:tcPr>
                              <w:p w:rsidR="00A05154" w:rsidRDefault="00A05154">
                                <w:pPr>
                                  <w:pStyle w:val="TableParagraph"/>
                                  <w:rPr>
                                    <w:sz w:val="16"/>
                                  </w:rPr>
                                </w:pPr>
                              </w:p>
                            </w:tc>
                            <w:tc>
                              <w:tcPr>
                                <w:tcW w:w="274" w:type="dxa"/>
                              </w:tcPr>
                              <w:p w:rsidR="00A05154" w:rsidRDefault="00A05154">
                                <w:pPr>
                                  <w:pStyle w:val="TableParagraph"/>
                                  <w:rPr>
                                    <w:sz w:val="16"/>
                                  </w:rPr>
                                </w:pPr>
                              </w:p>
                            </w:tc>
                            <w:tc>
                              <w:tcPr>
                                <w:tcW w:w="8007" w:type="dxa"/>
                              </w:tcPr>
                              <w:p w:rsidR="00A05154" w:rsidRDefault="00A05154">
                                <w:pPr>
                                  <w:pStyle w:val="TableParagraph"/>
                                  <w:spacing w:before="93" w:line="256" w:lineRule="auto"/>
                                  <w:ind w:left="66" w:right="5828"/>
                                  <w:rPr>
                                    <w:sz w:val="16"/>
                                  </w:rPr>
                                </w:pPr>
                              </w:p>
                              <w:p w:rsidR="004302DF" w:rsidRDefault="004302DF" w:rsidP="004302DF">
                                <w:pPr>
                                  <w:pStyle w:val="cabecalhoalinhadoesquerda"/>
                                  <w:spacing w:before="0" w:beforeAutospacing="0" w:after="0" w:afterAutospacing="0"/>
                                  <w:rPr>
                                    <w:rFonts w:ascii="Calibri" w:hAnsi="Calibri" w:cs="Calibri"/>
                                    <w:color w:val="000000"/>
                                    <w:sz w:val="22"/>
                                    <w:szCs w:val="22"/>
                                  </w:rPr>
                                </w:pPr>
                                <w:r>
                                  <w:rPr>
                                    <w:color w:val="000000"/>
                                    <w:sz w:val="22"/>
                                    <w:szCs w:val="22"/>
                                  </w:rPr>
                                  <w:t>MINISTÉRIO DA GESTÃO E DA INOVAÇÃO EM SERVIÇOS PÚBLICOS</w:t>
                                </w:r>
                              </w:p>
                              <w:p w:rsidR="00344BA8" w:rsidRDefault="004302DF" w:rsidP="004302DF">
                                <w:pPr>
                                  <w:pStyle w:val="cabecalhoalinhadoesquerda"/>
                                  <w:spacing w:before="0" w:beforeAutospacing="0" w:after="0" w:afterAutospacing="0"/>
                                  <w:rPr>
                                    <w:color w:val="000000"/>
                                    <w:sz w:val="22"/>
                                    <w:szCs w:val="22"/>
                                  </w:rPr>
                                </w:pPr>
                                <w:proofErr w:type="spellStart"/>
                                <w:r>
                                  <w:rPr>
                                    <w:color w:val="000000"/>
                                    <w:sz w:val="22"/>
                                    <w:szCs w:val="22"/>
                                  </w:rPr>
                                  <w:t>Secretaria</w:t>
                                </w:r>
                                <w:proofErr w:type="spellEnd"/>
                                <w:r>
                                  <w:rPr>
                                    <w:color w:val="000000"/>
                                    <w:sz w:val="22"/>
                                    <w:szCs w:val="22"/>
                                  </w:rPr>
                                  <w:t xml:space="preserve"> de </w:t>
                                </w:r>
                                <w:proofErr w:type="spellStart"/>
                                <w:r>
                                  <w:rPr>
                                    <w:color w:val="000000"/>
                                    <w:sz w:val="22"/>
                                    <w:szCs w:val="22"/>
                                  </w:rPr>
                                  <w:t>Serviços</w:t>
                                </w:r>
                                <w:proofErr w:type="spellEnd"/>
                                <w:r>
                                  <w:rPr>
                                    <w:color w:val="000000"/>
                                    <w:sz w:val="22"/>
                                    <w:szCs w:val="22"/>
                                  </w:rPr>
                                  <w:t xml:space="preserve"> </w:t>
                                </w:r>
                                <w:proofErr w:type="spellStart"/>
                                <w:r>
                                  <w:rPr>
                                    <w:color w:val="000000"/>
                                    <w:sz w:val="22"/>
                                    <w:szCs w:val="22"/>
                                  </w:rPr>
                                  <w:t>Compartilhados</w:t>
                                </w:r>
                                <w:proofErr w:type="spellEnd"/>
                              </w:p>
                              <w:p w:rsidR="004302DF" w:rsidRDefault="00344BA8" w:rsidP="004302DF">
                                <w:pPr>
                                  <w:pStyle w:val="cabecalhoalinhadoesquerda"/>
                                  <w:spacing w:before="0" w:beforeAutospacing="0" w:after="0" w:afterAutospacing="0"/>
                                  <w:rPr>
                                    <w:rFonts w:ascii="Calibri" w:hAnsi="Calibri" w:cs="Calibri"/>
                                    <w:color w:val="000000"/>
                                    <w:sz w:val="22"/>
                                    <w:szCs w:val="22"/>
                                  </w:rPr>
                                </w:pPr>
                                <w:proofErr w:type="spellStart"/>
                                <w:r>
                                  <w:rPr>
                                    <w:color w:val="000000"/>
                                    <w:sz w:val="22"/>
                                    <w:szCs w:val="22"/>
                                  </w:rPr>
                                  <w:t>Diretoria</w:t>
                                </w:r>
                                <w:proofErr w:type="spellEnd"/>
                                <w:r>
                                  <w:rPr>
                                    <w:color w:val="000000"/>
                                    <w:sz w:val="22"/>
                                    <w:szCs w:val="22"/>
                                  </w:rPr>
                                  <w:t xml:space="preserve"> de </w:t>
                                </w:r>
                                <w:proofErr w:type="spellStart"/>
                                <w:r>
                                  <w:rPr>
                                    <w:color w:val="000000"/>
                                    <w:sz w:val="22"/>
                                    <w:szCs w:val="22"/>
                                  </w:rPr>
                                  <w:t>Contratações</w:t>
                                </w:r>
                                <w:proofErr w:type="spellEnd"/>
                                <w:r>
                                  <w:rPr>
                                    <w:color w:val="000000"/>
                                    <w:sz w:val="22"/>
                                    <w:szCs w:val="22"/>
                                  </w:rPr>
                                  <w:t xml:space="preserve"> e </w:t>
                                </w:r>
                                <w:proofErr w:type="spellStart"/>
                                <w:r>
                                  <w:rPr>
                                    <w:color w:val="000000"/>
                                    <w:sz w:val="22"/>
                                    <w:szCs w:val="22"/>
                                  </w:rPr>
                                  <w:t>Unidades</w:t>
                                </w:r>
                                <w:proofErr w:type="spellEnd"/>
                                <w:r>
                                  <w:rPr>
                                    <w:color w:val="000000"/>
                                    <w:sz w:val="22"/>
                                    <w:szCs w:val="22"/>
                                  </w:rPr>
                                  <w:t xml:space="preserve"> </w:t>
                                </w:r>
                                <w:proofErr w:type="spellStart"/>
                                <w:r>
                                  <w:rPr>
                                    <w:color w:val="000000"/>
                                    <w:sz w:val="22"/>
                                    <w:szCs w:val="22"/>
                                  </w:rPr>
                                  <w:t>Descentralizadas</w:t>
                                </w:r>
                                <w:proofErr w:type="spellEnd"/>
                                <w:r w:rsidR="004302DF">
                                  <w:rPr>
                                    <w:color w:val="000000"/>
                                    <w:sz w:val="22"/>
                                    <w:szCs w:val="22"/>
                                  </w:rPr>
                                  <w:br/>
                                </w:r>
                                <w:proofErr w:type="spellStart"/>
                                <w:r w:rsidR="004302DF">
                                  <w:rPr>
                                    <w:color w:val="000000"/>
                                    <w:sz w:val="22"/>
                                    <w:szCs w:val="22"/>
                                  </w:rPr>
                                  <w:t>Superintendência</w:t>
                                </w:r>
                                <w:proofErr w:type="spellEnd"/>
                                <w:r w:rsidR="004302DF">
                                  <w:rPr>
                                    <w:color w:val="000000"/>
                                    <w:sz w:val="22"/>
                                    <w:szCs w:val="22"/>
                                  </w:rPr>
                                  <w:t xml:space="preserve"> Regional de Administração no Estado do Rio Grande do Sul</w:t>
                                </w:r>
                                <w:r w:rsidR="004302DF">
                                  <w:rPr>
                                    <w:color w:val="000000"/>
                                    <w:sz w:val="22"/>
                                    <w:szCs w:val="22"/>
                                  </w:rPr>
                                  <w:br/>
                                  <w:t>Divisão de Administração e Logística</w:t>
                                </w:r>
                                <w:r w:rsidR="004302DF">
                                  <w:rPr>
                                    <w:color w:val="000000"/>
                                    <w:sz w:val="22"/>
                                    <w:szCs w:val="22"/>
                                  </w:rPr>
                                  <w:br/>
                                  <w:t>Serviço de Licitações e Contratos</w:t>
                                </w:r>
                              </w:p>
                              <w:p w:rsidR="00A05154" w:rsidRDefault="00A05154" w:rsidP="002368C1">
                                <w:pPr>
                                  <w:pStyle w:val="TableParagraph"/>
                                  <w:spacing w:before="15" w:line="259" w:lineRule="auto"/>
                                  <w:ind w:left="66" w:right="986"/>
                                  <w:rPr>
                                    <w:sz w:val="16"/>
                                  </w:rPr>
                                </w:pPr>
                              </w:p>
                            </w:tc>
                          </w:tr>
                        </w:tbl>
                        <w:p w:rsidR="00A05154" w:rsidRDefault="00A05154" w:rsidP="00A0515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6FBE98" id="_x0000_t202" coordsize="21600,21600" o:spt="202" path="m,l,21600r21600,l21600,xe">
              <v:stroke joinstyle="miter"/>
              <v:path gradientshapeok="t" o:connecttype="rect"/>
            </v:shapetype>
            <v:shape id="Text Box 3" o:spid="_x0000_s1026" type="#_x0000_t202" style="position:absolute;left:0;text-align:left;margin-left:0;margin-top:27.75pt;width:506.25pt;height:99.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" filled="f" strokeweight="2pt">
              <v:textbox inset="0,0,0,0">
                <w:txbxContent>
                  <w:tbl>
                    <w:tblPr>
                      <w:tblStyle w:val="TableNormal"/>
                      <w:tblW w:w="0" w:type="auto"/>
                      <w:tblInd w:w="5" w:type="dxa"/>
                      <w:tblBorders>
                        <w:top w:val="single" w:sz="4" w:space="0" w:color="000001"/>
                        <w:left w:val="single" w:sz="4" w:space="0" w:color="000001"/>
                        <w:bottom w:val="single" w:sz="4" w:space="0" w:color="000001"/>
                        <w:right w:val="single" w:sz="4" w:space="0" w:color="000001"/>
                      </w:tblBorders>
                      <w:tblLayout w:type="fixed"/>
                      <w:tblLook w:val="01E0" w:firstRow="1" w:lastRow="1" w:firstColumn="1" w:lastColumn="1" w:noHBand="0" w:noVBand="0"/>
                    </w:tblPr>
                    <w:tblGrid>
                      <w:gridCol w:w="1997"/>
                      <w:gridCol w:w="274"/>
                      <w:gridCol w:w="8007"/>
                    </w:tblGrid>
                    <w:tr w:rsidR="00A05154" w:rsidTr="00D42577">
                      <w:trPr>
                        <w:trHeight w:val="1975"/>
                      </w:trPr>
                      <w:tc>
                        <w:tcPr>
                          <w:tcW w:w="1997" w:type="dxa"/>
                        </w:tcPr>
                        <w:p w:rsidR="00A05154" w:rsidRDefault="00A05154">
                          <w:pPr>
                            <w:pStyle w:val="TableParagraph"/>
                            <w:rPr>
                              <w:sz w:val="16"/>
                            </w:rPr>
                          </w:pPr>
                        </w:p>
                      </w:tc>
                      <w:tc>
                        <w:tcPr>
                          <w:tcW w:w="274" w:type="dxa"/>
                        </w:tcPr>
                        <w:p w:rsidR="00A05154" w:rsidRDefault="00A05154">
                          <w:pPr>
                            <w:pStyle w:val="TableParagraph"/>
                            <w:rPr>
                              <w:sz w:val="16"/>
                            </w:rPr>
                          </w:pPr>
                        </w:p>
                      </w:tc>
                      <w:tc>
                        <w:tcPr>
                          <w:tcW w:w="8007" w:type="dxa"/>
                        </w:tcPr>
                        <w:p w:rsidR="00A05154" w:rsidRDefault="00A05154">
                          <w:pPr>
                            <w:pStyle w:val="TableParagraph"/>
                            <w:spacing w:before="93" w:line="256" w:lineRule="auto"/>
                            <w:ind w:left="66" w:right="5828"/>
                            <w:rPr>
                              <w:sz w:val="16"/>
                            </w:rPr>
                          </w:pPr>
                        </w:p>
                        <w:p w:rsidR="004302DF" w:rsidRDefault="004302DF" w:rsidP="004302DF">
                          <w:pPr>
                            <w:pStyle w:val="cabecalhoalinhadoesquerda"/>
                            <w:spacing w:before="0" w:beforeAutospacing="0" w:after="0" w:afterAutospacing="0"/>
                            <w:rPr>
                              <w:rFonts w:ascii="Calibri" w:hAnsi="Calibri" w:cs="Calibri"/>
                              <w:color w:val="000000"/>
                              <w:sz w:val="22"/>
                              <w:szCs w:val="22"/>
                            </w:rPr>
                          </w:pPr>
                          <w:r>
                            <w:rPr>
                              <w:color w:val="000000"/>
                              <w:sz w:val="22"/>
                              <w:szCs w:val="22"/>
                            </w:rPr>
                            <w:t>MINISTÉRIO DA GESTÃO E DA INOVAÇÃO EM SERVIÇOS PÚBLICOS</w:t>
                          </w:r>
                        </w:p>
                        <w:p w:rsidR="00344BA8" w:rsidRDefault="004302DF" w:rsidP="004302DF">
                          <w:pPr>
                            <w:pStyle w:val="cabecalhoalinhadoesquerda"/>
                            <w:spacing w:before="0" w:beforeAutospacing="0" w:after="0" w:afterAutospacing="0"/>
                            <w:rPr>
                              <w:color w:val="000000"/>
                              <w:sz w:val="22"/>
                              <w:szCs w:val="22"/>
                            </w:rPr>
                          </w:pPr>
                          <w:proofErr w:type="spellStart"/>
                          <w:r>
                            <w:rPr>
                              <w:color w:val="000000"/>
                              <w:sz w:val="22"/>
                              <w:szCs w:val="22"/>
                            </w:rPr>
                            <w:t>Secretaria</w:t>
                          </w:r>
                          <w:proofErr w:type="spellEnd"/>
                          <w:r>
                            <w:rPr>
                              <w:color w:val="000000"/>
                              <w:sz w:val="22"/>
                              <w:szCs w:val="22"/>
                            </w:rPr>
                            <w:t xml:space="preserve"> de </w:t>
                          </w:r>
                          <w:proofErr w:type="spellStart"/>
                          <w:r>
                            <w:rPr>
                              <w:color w:val="000000"/>
                              <w:sz w:val="22"/>
                              <w:szCs w:val="22"/>
                            </w:rPr>
                            <w:t>Serviços</w:t>
                          </w:r>
                          <w:proofErr w:type="spellEnd"/>
                          <w:r>
                            <w:rPr>
                              <w:color w:val="000000"/>
                              <w:sz w:val="22"/>
                              <w:szCs w:val="22"/>
                            </w:rPr>
                            <w:t xml:space="preserve"> </w:t>
                          </w:r>
                          <w:proofErr w:type="spellStart"/>
                          <w:r>
                            <w:rPr>
                              <w:color w:val="000000"/>
                              <w:sz w:val="22"/>
                              <w:szCs w:val="22"/>
                            </w:rPr>
                            <w:t>Compartilhados</w:t>
                          </w:r>
                          <w:proofErr w:type="spellEnd"/>
                        </w:p>
                        <w:p w:rsidR="004302DF" w:rsidRDefault="00344BA8" w:rsidP="004302DF">
                          <w:pPr>
                            <w:pStyle w:val="cabecalhoalinhadoesquerda"/>
                            <w:spacing w:before="0" w:beforeAutospacing="0" w:after="0" w:afterAutospacing="0"/>
                            <w:rPr>
                              <w:rFonts w:ascii="Calibri" w:hAnsi="Calibri" w:cs="Calibri"/>
                              <w:color w:val="000000"/>
                              <w:sz w:val="22"/>
                              <w:szCs w:val="22"/>
                            </w:rPr>
                          </w:pPr>
                          <w:proofErr w:type="spellStart"/>
                          <w:r>
                            <w:rPr>
                              <w:color w:val="000000"/>
                              <w:sz w:val="22"/>
                              <w:szCs w:val="22"/>
                            </w:rPr>
                            <w:t>Diretoria</w:t>
                          </w:r>
                          <w:proofErr w:type="spellEnd"/>
                          <w:r>
                            <w:rPr>
                              <w:color w:val="000000"/>
                              <w:sz w:val="22"/>
                              <w:szCs w:val="22"/>
                            </w:rPr>
                            <w:t xml:space="preserve"> de </w:t>
                          </w:r>
                          <w:proofErr w:type="spellStart"/>
                          <w:r>
                            <w:rPr>
                              <w:color w:val="000000"/>
                              <w:sz w:val="22"/>
                              <w:szCs w:val="22"/>
                            </w:rPr>
                            <w:t>Contratações</w:t>
                          </w:r>
                          <w:proofErr w:type="spellEnd"/>
                          <w:r>
                            <w:rPr>
                              <w:color w:val="000000"/>
                              <w:sz w:val="22"/>
                              <w:szCs w:val="22"/>
                            </w:rPr>
                            <w:t xml:space="preserve"> e </w:t>
                          </w:r>
                          <w:proofErr w:type="spellStart"/>
                          <w:r>
                            <w:rPr>
                              <w:color w:val="000000"/>
                              <w:sz w:val="22"/>
                              <w:szCs w:val="22"/>
                            </w:rPr>
                            <w:t>Unidades</w:t>
                          </w:r>
                          <w:proofErr w:type="spellEnd"/>
                          <w:r>
                            <w:rPr>
                              <w:color w:val="000000"/>
                              <w:sz w:val="22"/>
                              <w:szCs w:val="22"/>
                            </w:rPr>
                            <w:t xml:space="preserve"> </w:t>
                          </w:r>
                          <w:proofErr w:type="spellStart"/>
                          <w:r>
                            <w:rPr>
                              <w:color w:val="000000"/>
                              <w:sz w:val="22"/>
                              <w:szCs w:val="22"/>
                            </w:rPr>
                            <w:t>Descentralizadas</w:t>
                          </w:r>
                          <w:proofErr w:type="spellEnd"/>
                          <w:r w:rsidR="004302DF">
                            <w:rPr>
                              <w:color w:val="000000"/>
                              <w:sz w:val="22"/>
                              <w:szCs w:val="22"/>
                            </w:rPr>
                            <w:br/>
                          </w:r>
                          <w:proofErr w:type="spellStart"/>
                          <w:r w:rsidR="004302DF">
                            <w:rPr>
                              <w:color w:val="000000"/>
                              <w:sz w:val="22"/>
                              <w:szCs w:val="22"/>
                            </w:rPr>
                            <w:t>Superintendência</w:t>
                          </w:r>
                          <w:proofErr w:type="spellEnd"/>
                          <w:r w:rsidR="004302DF">
                            <w:rPr>
                              <w:color w:val="000000"/>
                              <w:sz w:val="22"/>
                              <w:szCs w:val="22"/>
                            </w:rPr>
                            <w:t xml:space="preserve"> Regional de Administração no Estado do Rio Grande do Sul</w:t>
                          </w:r>
                          <w:r w:rsidR="004302DF">
                            <w:rPr>
                              <w:color w:val="000000"/>
                              <w:sz w:val="22"/>
                              <w:szCs w:val="22"/>
                            </w:rPr>
                            <w:br/>
                            <w:t>Divisão de Administração e Logística</w:t>
                          </w:r>
                          <w:r w:rsidR="004302DF">
                            <w:rPr>
                              <w:color w:val="000000"/>
                              <w:sz w:val="22"/>
                              <w:szCs w:val="22"/>
                            </w:rPr>
                            <w:br/>
                            <w:t>Serviço de Licitações e Contratos</w:t>
                          </w:r>
                        </w:p>
                        <w:p w:rsidR="00A05154" w:rsidRDefault="00A05154" w:rsidP="002368C1">
                          <w:pPr>
                            <w:pStyle w:val="TableParagraph"/>
                            <w:spacing w:before="15" w:line="259" w:lineRule="auto"/>
                            <w:ind w:left="66" w:right="986"/>
                            <w:rPr>
                              <w:sz w:val="16"/>
                            </w:rPr>
                          </w:pPr>
                        </w:p>
                      </w:tc>
                    </w:tr>
                  </w:tbl>
                  <w:p w:rsidR="00A05154" w:rsidRDefault="00A05154" w:rsidP="00A05154">
                    <w:pPr>
                      <w:pStyle w:val="Corpodetexto"/>
                    </w:pPr>
                  </w:p>
                </w:txbxContent>
              </v:textbox>
              <w10:wrap anchorx="margin" anchory="margin"/>
            </v:shape>
          </w:pict>
        </mc:Fallback>
      </mc:AlternateContent>
    </w:r>
    <w:r>
      <w:rPr>
        <w:noProof/>
        <w:lang w:eastAsia="pt-BR"/>
      </w:rPr>
      <w:drawing>
        <wp:anchor distT="0" distB="0" distL="0" distR="0" simplePos="0" relativeHeight="251661312" behindDoc="1" locked="0" layoutInCell="1" allowOverlap="1" wp14:anchorId="4787BEB3" wp14:editId="3DABAA2D">
          <wp:simplePos x="0" y="0"/>
          <wp:positionH relativeFrom="page">
            <wp:posOffset>775335</wp:posOffset>
          </wp:positionH>
          <wp:positionV relativeFrom="page">
            <wp:posOffset>578485</wp:posOffset>
          </wp:positionV>
          <wp:extent cx="892056" cy="866775"/>
          <wp:effectExtent l="0" t="0" r="3810" b="0"/>
          <wp:wrapNone/>
          <wp:docPr id="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92056" cy="866775"/>
                  </a:xfrm>
                  <a:prstGeom prst="rect">
                    <a:avLst/>
                  </a:prstGeom>
                </pic:spPr>
              </pic:pic>
            </a:graphicData>
          </a:graphic>
          <wp14:sizeRelH relativeFrom="margin">
            <wp14:pctWidth>0</wp14:pctWidth>
          </wp14:sizeRelH>
          <wp14:sizeRelV relativeFrom="margin">
            <wp14:pctHeight>0</wp14:pctHeight>
          </wp14:sizeRelV>
        </wp:anchor>
      </w:drawing>
    </w:r>
  </w:p>
  <w:p w:rsidR="00A05154" w:rsidRDefault="00A05154" w:rsidP="00A05154">
    <w:pPr>
      <w:pStyle w:val="TableParagraph"/>
      <w:spacing w:before="93" w:line="256" w:lineRule="auto"/>
      <w:ind w:left="66" w:right="5828"/>
      <w:rPr>
        <w:sz w:val="16"/>
      </w:rPr>
    </w:pPr>
  </w:p>
  <w:p w:rsidR="00A05154" w:rsidRDefault="00A05154" w:rsidP="00A05154">
    <w:pPr>
      <w:pStyle w:val="TableParagraph"/>
      <w:spacing w:before="93" w:line="256" w:lineRule="auto"/>
      <w:ind w:left="66" w:right="5828"/>
      <w:rPr>
        <w:sz w:val="16"/>
      </w:rPr>
    </w:pPr>
  </w:p>
  <w:p w:rsidR="00A05154" w:rsidRDefault="00A05154" w:rsidP="00A05154">
    <w:pPr>
      <w:pStyle w:val="TableParagraph"/>
      <w:spacing w:before="93" w:line="256" w:lineRule="auto"/>
      <w:ind w:left="66" w:right="5828"/>
      <w:rPr>
        <w:sz w:val="16"/>
      </w:rPr>
    </w:pPr>
  </w:p>
  <w:p w:rsidR="00130AFE" w:rsidRDefault="00130AFE">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7C6"/>
    <w:rsid w:val="00040EFA"/>
    <w:rsid w:val="00087455"/>
    <w:rsid w:val="000B2AB0"/>
    <w:rsid w:val="00130AFE"/>
    <w:rsid w:val="00240C69"/>
    <w:rsid w:val="002B0434"/>
    <w:rsid w:val="002B623D"/>
    <w:rsid w:val="002E4867"/>
    <w:rsid w:val="00325FDF"/>
    <w:rsid w:val="00344BA8"/>
    <w:rsid w:val="003C7E48"/>
    <w:rsid w:val="003F7E8E"/>
    <w:rsid w:val="00404BDA"/>
    <w:rsid w:val="004302DF"/>
    <w:rsid w:val="00595B3C"/>
    <w:rsid w:val="00656FE2"/>
    <w:rsid w:val="00667146"/>
    <w:rsid w:val="006713F2"/>
    <w:rsid w:val="00733774"/>
    <w:rsid w:val="008467C6"/>
    <w:rsid w:val="00867360"/>
    <w:rsid w:val="008805DC"/>
    <w:rsid w:val="00A05154"/>
    <w:rsid w:val="00B07661"/>
    <w:rsid w:val="00B10CE4"/>
    <w:rsid w:val="00B14DC0"/>
    <w:rsid w:val="00B208A1"/>
    <w:rsid w:val="00B94840"/>
    <w:rsid w:val="00BE7777"/>
    <w:rsid w:val="00D647B3"/>
    <w:rsid w:val="00D82E12"/>
    <w:rsid w:val="00E13917"/>
    <w:rsid w:val="00E17FE6"/>
    <w:rsid w:val="00F80ADA"/>
    <w:rsid w:val="00FC07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27AFBC8"/>
  <w15:chartTrackingRefBased/>
  <w15:docId w15:val="{84C4A7A7-B936-4EFD-94B2-5D00666CC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087455"/>
    <w:pPr>
      <w:keepNext/>
      <w:widowControl w:val="0"/>
      <w:suppressAutoHyphens/>
      <w:overflowPunct w:val="0"/>
      <w:spacing w:after="0" w:line="240" w:lineRule="auto"/>
      <w:jc w:val="center"/>
      <w:outlineLvl w:val="0"/>
    </w:pPr>
    <w:rPr>
      <w:rFonts w:ascii="Arial" w:eastAsia="Times New Roman" w:hAnsi="Arial" w:cs="Arial"/>
      <w:color w:val="00000A"/>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30AF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30AFE"/>
  </w:style>
  <w:style w:type="paragraph" w:styleId="Rodap">
    <w:name w:val="footer"/>
    <w:basedOn w:val="Normal"/>
    <w:link w:val="RodapChar"/>
    <w:uiPriority w:val="99"/>
    <w:unhideWhenUsed/>
    <w:rsid w:val="00130AFE"/>
    <w:pPr>
      <w:tabs>
        <w:tab w:val="center" w:pos="4252"/>
        <w:tab w:val="right" w:pos="8504"/>
      </w:tabs>
      <w:spacing w:after="0" w:line="240" w:lineRule="auto"/>
    </w:pPr>
  </w:style>
  <w:style w:type="character" w:customStyle="1" w:styleId="RodapChar">
    <w:name w:val="Rodapé Char"/>
    <w:basedOn w:val="Fontepargpadro"/>
    <w:link w:val="Rodap"/>
    <w:uiPriority w:val="99"/>
    <w:rsid w:val="00130AFE"/>
  </w:style>
  <w:style w:type="character" w:customStyle="1" w:styleId="Ttulo1Char">
    <w:name w:val="Título 1 Char"/>
    <w:basedOn w:val="Fontepargpadro"/>
    <w:link w:val="Ttulo1"/>
    <w:rsid w:val="00087455"/>
    <w:rPr>
      <w:rFonts w:ascii="Arial" w:eastAsia="Times New Roman" w:hAnsi="Arial" w:cs="Arial"/>
      <w:color w:val="00000A"/>
      <w:sz w:val="24"/>
      <w:szCs w:val="20"/>
      <w:lang w:eastAsia="zh-CN"/>
    </w:rPr>
  </w:style>
  <w:style w:type="paragraph" w:customStyle="1" w:styleId="TableParagraph">
    <w:name w:val="Table Paragraph"/>
    <w:basedOn w:val="Normal"/>
    <w:uiPriority w:val="1"/>
    <w:qFormat/>
    <w:rsid w:val="00A05154"/>
    <w:pPr>
      <w:widowControl w:val="0"/>
      <w:autoSpaceDE w:val="0"/>
      <w:autoSpaceDN w:val="0"/>
      <w:spacing w:after="0" w:line="240" w:lineRule="auto"/>
    </w:pPr>
    <w:rPr>
      <w:rFonts w:ascii="Times New Roman" w:eastAsia="Times New Roman" w:hAnsi="Times New Roman" w:cs="Times New Roman"/>
      <w:lang w:val="pt-PT"/>
    </w:rPr>
  </w:style>
  <w:style w:type="table" w:customStyle="1" w:styleId="TableNormal">
    <w:name w:val="Table Normal"/>
    <w:uiPriority w:val="2"/>
    <w:semiHidden/>
    <w:unhideWhenUsed/>
    <w:qFormat/>
    <w:rsid w:val="00A051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05154"/>
    <w:pPr>
      <w:widowControl w:val="0"/>
      <w:autoSpaceDE w:val="0"/>
      <w:autoSpaceDN w:val="0"/>
      <w:spacing w:after="0" w:line="240" w:lineRule="auto"/>
    </w:pPr>
    <w:rPr>
      <w:rFonts w:ascii="Times New Roman" w:eastAsia="Times New Roman" w:hAnsi="Times New Roman" w:cs="Times New Roman"/>
      <w:sz w:val="20"/>
      <w:szCs w:val="20"/>
      <w:lang w:val="pt-PT"/>
    </w:rPr>
  </w:style>
  <w:style w:type="character" w:customStyle="1" w:styleId="CorpodetextoChar">
    <w:name w:val="Corpo de texto Char"/>
    <w:basedOn w:val="Fontepargpadro"/>
    <w:link w:val="Corpodetexto"/>
    <w:uiPriority w:val="1"/>
    <w:rsid w:val="00A05154"/>
    <w:rPr>
      <w:rFonts w:ascii="Times New Roman" w:eastAsia="Times New Roman" w:hAnsi="Times New Roman" w:cs="Times New Roman"/>
      <w:sz w:val="20"/>
      <w:szCs w:val="20"/>
      <w:lang w:val="pt-PT"/>
    </w:rPr>
  </w:style>
  <w:style w:type="paragraph" w:customStyle="1" w:styleId="cabecalhoalinhadoesquerda">
    <w:name w:val="cabecalho_alinhado_esquerda"/>
    <w:basedOn w:val="Normal"/>
    <w:rsid w:val="004302D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10890">
      <w:bodyDiv w:val="1"/>
      <w:marLeft w:val="0"/>
      <w:marRight w:val="0"/>
      <w:marTop w:val="0"/>
      <w:marBottom w:val="0"/>
      <w:divBdr>
        <w:top w:val="none" w:sz="0" w:space="0" w:color="auto"/>
        <w:left w:val="none" w:sz="0" w:space="0" w:color="auto"/>
        <w:bottom w:val="none" w:sz="0" w:space="0" w:color="auto"/>
        <w:right w:val="none" w:sz="0" w:space="0" w:color="auto"/>
      </w:divBdr>
    </w:div>
    <w:div w:id="155754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394</Words>
  <Characters>2129</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SERPRO</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Ministerio da Economia</dc:creator>
  <cp:keywords/>
  <dc:description/>
  <cp:lastModifiedBy>Ministerio da Economia</cp:lastModifiedBy>
  <cp:revision>7</cp:revision>
  <cp:lastPrinted>2023-02-06T16:28:00Z</cp:lastPrinted>
  <dcterms:created xsi:type="dcterms:W3CDTF">2023-02-06T18:20:00Z</dcterms:created>
  <dcterms:modified xsi:type="dcterms:W3CDTF">2024-11-05T13:20:00Z</dcterms:modified>
</cp:coreProperties>
</file>